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0AD" w:rsidRDefault="005550AD" w:rsidP="005550AD">
      <w:pPr>
        <w:rPr>
          <w:rFonts w:asciiTheme="minorEastAsia" w:hAnsiTheme="minorEastAsia" w:cstheme="minorEastAsia" w:hint="eastAsia"/>
          <w:szCs w:val="21"/>
        </w:rPr>
      </w:pPr>
    </w:p>
    <w:p w:rsidR="008C7528" w:rsidRDefault="005550AD" w:rsidP="008C7528">
      <w:pPr>
        <w:jc w:val="center"/>
        <w:rPr>
          <w:rFonts w:asciiTheme="minorEastAsia" w:hAnsiTheme="minorEastAsia" w:cstheme="minorEastAsia" w:hint="eastAsia"/>
          <w:b/>
          <w:sz w:val="30"/>
          <w:szCs w:val="30"/>
        </w:rPr>
      </w:pPr>
      <w:r w:rsidRPr="005550AD">
        <w:rPr>
          <w:rFonts w:asciiTheme="minorEastAsia" w:hAnsiTheme="minorEastAsia" w:cstheme="minorEastAsia" w:hint="eastAsia"/>
          <w:b/>
          <w:sz w:val="30"/>
          <w:szCs w:val="30"/>
        </w:rPr>
        <w:t>2016中英日国际联合设计交流营工作总结</w:t>
      </w:r>
    </w:p>
    <w:p w:rsidR="00F505C0" w:rsidRPr="00F505C0" w:rsidRDefault="00F505C0" w:rsidP="00F505C0">
      <w:pPr>
        <w:pStyle w:val="a4"/>
        <w:numPr>
          <w:ilvl w:val="0"/>
          <w:numId w:val="3"/>
        </w:numPr>
        <w:autoSpaceDE w:val="0"/>
        <w:autoSpaceDN w:val="0"/>
        <w:spacing w:line="360" w:lineRule="auto"/>
        <w:ind w:firstLineChars="0"/>
        <w:rPr>
          <w:rFonts w:hint="eastAsia"/>
          <w:b/>
        </w:rPr>
      </w:pPr>
      <w:r w:rsidRPr="00F505C0">
        <w:rPr>
          <w:rFonts w:hint="eastAsia"/>
          <w:b/>
        </w:rPr>
        <w:t>背景及意义</w:t>
      </w:r>
    </w:p>
    <w:p w:rsidR="00F505C0" w:rsidRDefault="008C7528" w:rsidP="00F505C0">
      <w:pPr>
        <w:autoSpaceDE w:val="0"/>
        <w:autoSpaceDN w:val="0"/>
        <w:spacing w:line="360" w:lineRule="auto"/>
        <w:ind w:firstLineChars="200" w:firstLine="420"/>
        <w:rPr>
          <w:rFonts w:hint="eastAsia"/>
        </w:rPr>
      </w:pPr>
      <w:r>
        <w:rPr>
          <w:rFonts w:hint="eastAsia"/>
        </w:rPr>
        <w:t>儿童户外活动及游戏空间对于儿童的身心发展起着至关重要的作用。然而，在经济快速发展的大背景下，城市越发显现出效率及功能至上的根本特征。城市内多数空间的建设基本是围绕成人的需求进行，儿童的空间权益却被长期严重忽视。我国3.6亿儿童中就有1.6亿是生活在城市里的，如何为生活在现代大都市里的儿童提供接触大自然、随时随地开心玩耍游戏的城市公共空间是一个亟待研究的课题。</w:t>
      </w:r>
      <w:r w:rsidRPr="0045419A">
        <w:rPr>
          <w:rFonts w:hint="eastAsia"/>
        </w:rPr>
        <w:t>尤其是国家从2014年实行的“单独”政策过渡到2016年开始实行的全面放开“二孩”政策，未来对儿童群体的关注是大势所趋。因此，对于户外儿童游戏空间不该仅有“量”的需求，更应该有“质”的要求。</w:t>
      </w:r>
      <w:r>
        <w:rPr>
          <w:rFonts w:hint="eastAsia"/>
        </w:rPr>
        <w:t>此次</w:t>
      </w:r>
      <w:r w:rsidRPr="008C7528">
        <w:rPr>
          <w:rFonts w:hint="eastAsia"/>
        </w:rPr>
        <w:t>中英日国际联合设计交流营</w:t>
      </w:r>
      <w:r>
        <w:rPr>
          <w:rFonts w:hint="eastAsia"/>
        </w:rPr>
        <w:t>以儿童户外游戏空间现状调研及对象地的更新规划设计为目的，开展中-英-日三国三</w:t>
      </w:r>
      <w:proofErr w:type="gramStart"/>
      <w:r>
        <w:rPr>
          <w:rFonts w:hint="eastAsia"/>
        </w:rPr>
        <w:t>校国际</w:t>
      </w:r>
      <w:proofErr w:type="gramEnd"/>
      <w:r>
        <w:rPr>
          <w:rFonts w:hint="eastAsia"/>
        </w:rPr>
        <w:t>联合设计交流营</w:t>
      </w:r>
      <w:r w:rsidR="00F505C0">
        <w:rPr>
          <w:rFonts w:hint="eastAsia"/>
        </w:rPr>
        <w:t>。</w:t>
      </w:r>
    </w:p>
    <w:p w:rsidR="00F505C0" w:rsidRPr="00CB63CF" w:rsidRDefault="00F505C0" w:rsidP="00F505C0">
      <w:pPr>
        <w:pStyle w:val="a4"/>
        <w:numPr>
          <w:ilvl w:val="0"/>
          <w:numId w:val="3"/>
        </w:numPr>
        <w:autoSpaceDE w:val="0"/>
        <w:autoSpaceDN w:val="0"/>
        <w:spacing w:line="360" w:lineRule="auto"/>
        <w:ind w:firstLineChars="0"/>
        <w:rPr>
          <w:rFonts w:hint="eastAsia"/>
          <w:b/>
        </w:rPr>
      </w:pPr>
      <w:r w:rsidRPr="00CB63CF">
        <w:rPr>
          <w:rFonts w:hint="eastAsia"/>
          <w:b/>
        </w:rPr>
        <w:t>负责人及主要参加人员</w:t>
      </w:r>
    </w:p>
    <w:p w:rsidR="005550AD" w:rsidRPr="00801EB1" w:rsidRDefault="00F505C0" w:rsidP="00CB63CF">
      <w:pPr>
        <w:autoSpaceDE w:val="0"/>
        <w:autoSpaceDN w:val="0"/>
        <w:spacing w:line="360" w:lineRule="auto"/>
        <w:ind w:firstLineChars="200" w:firstLine="420"/>
        <w:rPr>
          <w:rFonts w:hint="eastAsia"/>
        </w:rPr>
      </w:pPr>
      <w:r>
        <w:rPr>
          <w:rFonts w:hint="eastAsia"/>
        </w:rPr>
        <w:t>本次交流营由王霞老师及王倩娜副研究员负责，参加的师生包括：四川大学建筑与环境学院建筑系景观专业的罗言云副教授</w:t>
      </w:r>
      <w:r w:rsidR="00CB63CF">
        <w:rPr>
          <w:rFonts w:hint="eastAsia"/>
        </w:rPr>
        <w:t>、</w:t>
      </w:r>
      <w:r>
        <w:rPr>
          <w:rFonts w:hint="eastAsia"/>
        </w:rPr>
        <w:t>毛颖讲师</w:t>
      </w:r>
      <w:r w:rsidR="00CB63CF">
        <w:rPr>
          <w:rFonts w:hint="eastAsia"/>
        </w:rPr>
        <w:t>、沈一教授、汪源源讲师</w:t>
      </w:r>
      <w:r>
        <w:rPr>
          <w:rFonts w:hint="eastAsia"/>
        </w:rPr>
        <w:t>，</w:t>
      </w:r>
      <w:r w:rsidR="00CB63CF">
        <w:rPr>
          <w:rFonts w:hint="eastAsia"/>
        </w:rPr>
        <w:t xml:space="preserve"> </w:t>
      </w:r>
      <w:r>
        <w:rPr>
          <w:rFonts w:hint="eastAsia"/>
        </w:rPr>
        <w:t>2012级、2013级的景观专业同学</w:t>
      </w:r>
      <w:r w:rsidR="00CB63CF">
        <w:rPr>
          <w:rFonts w:hint="eastAsia"/>
        </w:rPr>
        <w:t>15名、景观专业研究生助教2名</w:t>
      </w:r>
      <w:r>
        <w:rPr>
          <w:rFonts w:hint="eastAsia"/>
        </w:rPr>
        <w:t>；</w:t>
      </w:r>
      <w:r w:rsidRPr="00801EB1">
        <w:rPr>
          <w:rFonts w:hint="eastAsia"/>
        </w:rPr>
        <w:t>英国谢菲尔德大学Helen Woolley教授、刘孝仪讲师及谢菲尔德景观专业学生4名</w:t>
      </w:r>
      <w:r w:rsidR="00CB63CF" w:rsidRPr="00801EB1">
        <w:rPr>
          <w:rFonts w:hint="eastAsia"/>
        </w:rPr>
        <w:t>；</w:t>
      </w:r>
      <w:r w:rsidRPr="00801EB1">
        <w:rPr>
          <w:rFonts w:hint="eastAsia"/>
        </w:rPr>
        <w:t>日本千叶大学木下勇教授及千叶大学学生2名，</w:t>
      </w:r>
      <w:r w:rsidR="00CB63CF" w:rsidRPr="00801EB1">
        <w:rPr>
          <w:rFonts w:hint="eastAsia"/>
        </w:rPr>
        <w:t>日本山梨大学佐</w:t>
      </w:r>
      <w:proofErr w:type="gramStart"/>
      <w:r w:rsidR="00CB63CF" w:rsidRPr="00801EB1">
        <w:rPr>
          <w:rFonts w:hint="eastAsia"/>
        </w:rPr>
        <w:t>佐</w:t>
      </w:r>
      <w:proofErr w:type="gramEnd"/>
      <w:r w:rsidR="00CB63CF" w:rsidRPr="00801EB1">
        <w:rPr>
          <w:rFonts w:hint="eastAsia"/>
        </w:rPr>
        <w:t>木邦明教授及山梨大学学生4名；参加的中外教师为10名，中外学生为27名，合计师生总共37名。</w:t>
      </w:r>
    </w:p>
    <w:p w:rsidR="00CB63CF" w:rsidRPr="00CB63CF" w:rsidRDefault="00CB63CF" w:rsidP="00CB63CF">
      <w:pPr>
        <w:autoSpaceDE w:val="0"/>
        <w:autoSpaceDN w:val="0"/>
        <w:spacing w:line="360" w:lineRule="auto"/>
        <w:rPr>
          <w:rFonts w:hint="eastAsia"/>
          <w:b/>
        </w:rPr>
      </w:pPr>
      <w:r w:rsidRPr="00CB63CF">
        <w:rPr>
          <w:rFonts w:hint="eastAsia"/>
          <w:b/>
        </w:rPr>
        <w:t>三、交流营</w:t>
      </w:r>
      <w:r>
        <w:rPr>
          <w:rFonts w:hint="eastAsia"/>
          <w:b/>
        </w:rPr>
        <w:t>项目</w:t>
      </w:r>
      <w:r w:rsidRPr="00CB63CF">
        <w:rPr>
          <w:rFonts w:hint="eastAsia"/>
          <w:b/>
        </w:rPr>
        <w:t>主要内容</w:t>
      </w:r>
    </w:p>
    <w:p w:rsidR="00CB63CF" w:rsidRPr="00801EB1" w:rsidRDefault="00CB63CF" w:rsidP="00801EB1">
      <w:pPr>
        <w:spacing w:line="360" w:lineRule="auto"/>
        <w:ind w:firstLineChars="200" w:firstLine="422"/>
        <w:rPr>
          <w:rFonts w:asciiTheme="minorEastAsia" w:hAnsiTheme="minorEastAsia" w:cstheme="minorEastAsia" w:hint="eastAsia"/>
          <w:b/>
          <w:szCs w:val="21"/>
        </w:rPr>
      </w:pPr>
      <w:r w:rsidRPr="00801EB1">
        <w:rPr>
          <w:rFonts w:asciiTheme="minorEastAsia" w:hAnsiTheme="minorEastAsia" w:cstheme="minorEastAsia" w:hint="eastAsia"/>
          <w:b/>
          <w:szCs w:val="21"/>
        </w:rPr>
        <w:t>1.讲座</w:t>
      </w:r>
    </w:p>
    <w:p w:rsidR="00CB63CF" w:rsidRDefault="005550AD" w:rsidP="00120D49">
      <w:pPr>
        <w:spacing w:line="360" w:lineRule="auto"/>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中英日国际</w:t>
      </w:r>
      <w:r w:rsidRPr="005550AD">
        <w:rPr>
          <w:rFonts w:asciiTheme="minorEastAsia" w:hAnsiTheme="minorEastAsia" w:cstheme="minorEastAsia" w:hint="eastAsia"/>
          <w:szCs w:val="21"/>
        </w:rPr>
        <w:t>联合设计</w:t>
      </w:r>
      <w:r>
        <w:rPr>
          <w:rFonts w:asciiTheme="minorEastAsia" w:hAnsiTheme="minorEastAsia" w:cstheme="minorEastAsia" w:hint="eastAsia"/>
          <w:szCs w:val="21"/>
        </w:rPr>
        <w:t>交流营于2016年7月5日拉开了帷幕。此次交流</w:t>
      </w:r>
      <w:proofErr w:type="gramStart"/>
      <w:r>
        <w:rPr>
          <w:rFonts w:asciiTheme="minorEastAsia" w:hAnsiTheme="minorEastAsia" w:cstheme="minorEastAsia" w:hint="eastAsia"/>
          <w:szCs w:val="21"/>
        </w:rPr>
        <w:t>营主题</w:t>
      </w:r>
      <w:proofErr w:type="gramEnd"/>
      <w:r>
        <w:rPr>
          <w:rFonts w:asciiTheme="minorEastAsia" w:hAnsiTheme="minorEastAsia" w:cstheme="minorEastAsia" w:hint="eastAsia"/>
          <w:szCs w:val="21"/>
        </w:rPr>
        <w:t>为“城市户外空间中的儿童视角”，希望通过此次活动，同英国和日本的风景园林名校师生一起探索人性化的城市空间，共同挖掘城市空间改造及更新规划设计的最大潜力。</w:t>
      </w:r>
    </w:p>
    <w:p w:rsidR="00120D49" w:rsidRDefault="00120D49" w:rsidP="00120D49">
      <w:pPr>
        <w:spacing w:line="360" w:lineRule="auto"/>
        <w:ind w:firstLine="421"/>
        <w:rPr>
          <w:rFonts w:asciiTheme="minorEastAsia" w:hAnsiTheme="minorEastAsia" w:cstheme="minorEastAsia"/>
          <w:szCs w:val="21"/>
        </w:rPr>
      </w:pPr>
      <w:r>
        <w:rPr>
          <w:rFonts w:asciiTheme="minorEastAsia" w:hAnsiTheme="minorEastAsia" w:cstheme="minorEastAsia" w:hint="eastAsia"/>
          <w:szCs w:val="21"/>
        </w:rPr>
        <w:t>日本千叶大学木下勇教授开展了题为《日本和亚洲国家的儿童友好城市（Child Friendly Cities Movement in Japan and Asian Countries）》以及题为《冒险性游戏场—从欧洲影响到日本社交游乐场（Adventure Playgrounds—From European Influence to Japanese Community Based Playgrounds)》的英文讲座。讲座着重讲解了儿童友好空间的基本要素以及其在日本和亚洲一些国家儿童友好城市的发展建设情况和实践案例。木下勇教授的第二场讲座主要介绍了冒险性游戏场的各种形式，同时提到了三代甚至四代人的认知地</w:t>
      </w:r>
      <w:r>
        <w:rPr>
          <w:rFonts w:asciiTheme="minorEastAsia" w:hAnsiTheme="minorEastAsia" w:cstheme="minorEastAsia" w:hint="eastAsia"/>
          <w:szCs w:val="21"/>
        </w:rPr>
        <w:lastRenderedPageBreak/>
        <w:t>图，使儿童空间设计充满浓郁的人文关怀和历史感。最后，木下勇教授提供了旧报纸让学生们分组自由创造有趣的儿童游乐空间，学生们积极参与，全情投入，最后呈现的作品精彩纷呈，各具特色。</w:t>
      </w:r>
    </w:p>
    <w:p w:rsidR="00120D49" w:rsidRDefault="00120D49" w:rsidP="00120D49">
      <w:pPr>
        <w:spacing w:line="360" w:lineRule="auto"/>
        <w:rPr>
          <w:rFonts w:asciiTheme="minorEastAsia" w:hAnsiTheme="minorEastAsia" w:cstheme="minorEastAsia" w:hint="eastAsia"/>
          <w:szCs w:val="21"/>
        </w:rPr>
      </w:pPr>
      <w:r w:rsidRPr="00120D49">
        <w:rPr>
          <w:rFonts w:asciiTheme="minorEastAsia" w:hAnsiTheme="minorEastAsia" w:cstheme="minorEastAsia"/>
          <w:szCs w:val="21"/>
        </w:rPr>
        <w:drawing>
          <wp:inline distT="0" distB="0" distL="0" distR="0">
            <wp:extent cx="3153518" cy="2042160"/>
            <wp:effectExtent l="19050" t="0" r="8782" b="0"/>
            <wp:docPr id="1" name="图片 1" descr="C:\Users\Xia\AppData\Local\Microsoft\Windows\INetCache\Content.Word\IMG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a\AppData\Local\Microsoft\Windows\INetCache\Content.Word\IMG_3005.jpg"/>
                    <pic:cNvPicPr>
                      <a:picLocks noChangeAspect="1" noChangeArrowheads="1"/>
                    </pic:cNvPicPr>
                  </pic:nvPicPr>
                  <pic:blipFill>
                    <a:blip r:embed="rId5" cstate="print"/>
                    <a:srcRect t="8553" b="5099"/>
                    <a:stretch>
                      <a:fillRect/>
                    </a:stretch>
                  </pic:blipFill>
                  <pic:spPr bwMode="auto">
                    <a:xfrm>
                      <a:off x="0" y="0"/>
                      <a:ext cx="3161742" cy="2047486"/>
                    </a:xfrm>
                    <a:prstGeom prst="rect">
                      <a:avLst/>
                    </a:prstGeom>
                    <a:noFill/>
                    <a:ln w="9525">
                      <a:noFill/>
                      <a:miter lim="800000"/>
                      <a:headEnd/>
                      <a:tailEnd/>
                    </a:ln>
                  </pic:spPr>
                </pic:pic>
              </a:graphicData>
            </a:graphic>
          </wp:inline>
        </w:drawing>
      </w:r>
    </w:p>
    <w:p w:rsidR="00120D49" w:rsidRDefault="00120D49" w:rsidP="00120D49">
      <w:pPr>
        <w:spacing w:line="360" w:lineRule="auto"/>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来自日本山梨大学的佐佐木邦明教授为大家带了题为《个人行为及其在公共空间设计的指导意义（Individual Behavior and Its Prediction in the Public space Design)》的英文讲座。其主要介绍了交通规划、区域规划、道路网、道路规划、街区规划等方面的内容，强调预测与规划的作用，注重用科学的计算方法来进行宏观和微观层面的分析，同时关注人的行为模式，希望在规划上能够尽量适应人的需求，甚至提供更好的活动体验。</w:t>
      </w:r>
    </w:p>
    <w:p w:rsidR="00120D49" w:rsidRDefault="00120D49" w:rsidP="00120D49">
      <w:pPr>
        <w:spacing w:line="360" w:lineRule="auto"/>
        <w:rPr>
          <w:rFonts w:asciiTheme="minorEastAsia" w:hAnsiTheme="minorEastAsia" w:cstheme="minorEastAsia"/>
          <w:szCs w:val="21"/>
        </w:rPr>
      </w:pPr>
      <w:r w:rsidRPr="00120D49">
        <w:rPr>
          <w:rFonts w:asciiTheme="minorEastAsia" w:hAnsiTheme="minorEastAsia" w:cstheme="minorEastAsia"/>
          <w:szCs w:val="21"/>
        </w:rPr>
        <w:drawing>
          <wp:inline distT="0" distB="0" distL="0" distR="0">
            <wp:extent cx="3097530" cy="2005261"/>
            <wp:effectExtent l="19050" t="0" r="7620" b="0"/>
            <wp:docPr id="2" name="图片 2" descr="C:\Users\Xia\Desktop\佐佐木邦明教授的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a\Desktop\佐佐木邦明教授的讲座.JPG"/>
                    <pic:cNvPicPr>
                      <a:picLocks noChangeAspect="1" noChangeArrowheads="1"/>
                    </pic:cNvPicPr>
                  </pic:nvPicPr>
                  <pic:blipFill>
                    <a:blip r:embed="rId6" cstate="print"/>
                    <a:srcRect l="2840" t="10969" r="5686" b="10159"/>
                    <a:stretch>
                      <a:fillRect/>
                    </a:stretch>
                  </pic:blipFill>
                  <pic:spPr bwMode="auto">
                    <a:xfrm>
                      <a:off x="0" y="0"/>
                      <a:ext cx="3097530" cy="2005261"/>
                    </a:xfrm>
                    <a:prstGeom prst="rect">
                      <a:avLst/>
                    </a:prstGeom>
                    <a:noFill/>
                    <a:ln w="9525">
                      <a:noFill/>
                      <a:miter lim="800000"/>
                      <a:headEnd/>
                      <a:tailEnd/>
                    </a:ln>
                  </pic:spPr>
                </pic:pic>
              </a:graphicData>
            </a:graphic>
          </wp:inline>
        </w:drawing>
      </w:r>
    </w:p>
    <w:p w:rsidR="00120D49" w:rsidRDefault="00120D49" w:rsidP="00120D49">
      <w:pPr>
        <w:spacing w:line="360" w:lineRule="auto"/>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来自英国谢菲尔德大学的海伦</w:t>
      </w:r>
      <w:r w:rsidRPr="00AF17FD">
        <w:rPr>
          <w:rFonts w:asciiTheme="minorEastAsia" w:hAnsiTheme="minorEastAsia" w:cstheme="minorEastAsia" w:hint="eastAsia"/>
          <w:szCs w:val="21"/>
        </w:rPr>
        <w:t>·</w:t>
      </w:r>
      <w:r>
        <w:rPr>
          <w:rFonts w:asciiTheme="minorEastAsia" w:hAnsiTheme="minorEastAsia" w:cstheme="minorEastAsia" w:hint="eastAsia"/>
          <w:szCs w:val="21"/>
        </w:rPr>
        <w:t>伍莉教授进行了题为《游乐场到游戏景观（Playgrounds to playful Landscapes）》及《游戏场的游乐价值评估(Evaluating the Play Value of a Playground)》的讲座，两个讲座主要讲述了游乐对于儿童的意义以及游乐空间对于家庭和社会的意义，同时也提到了不同的游乐类型，着重强调了自然要素对于儿童游乐空间的影响。整个过程中学生兴趣浓厚，认真聆听，积极参与讨论，受益良多，从中感受到了景观设计中浓郁的人文关怀，也深深感到景观设计对于改善人们生活的意义。</w:t>
      </w:r>
    </w:p>
    <w:p w:rsidR="00120D49" w:rsidRPr="00120D49" w:rsidRDefault="00120D49" w:rsidP="00120D49">
      <w:pPr>
        <w:spacing w:line="360" w:lineRule="auto"/>
        <w:rPr>
          <w:rFonts w:asciiTheme="minorEastAsia" w:hAnsiTheme="minorEastAsia" w:cstheme="minorEastAsia" w:hint="eastAsia"/>
          <w:szCs w:val="21"/>
        </w:rPr>
      </w:pPr>
      <w:r w:rsidRPr="00120D49">
        <w:rPr>
          <w:rFonts w:asciiTheme="minorEastAsia" w:hAnsiTheme="minorEastAsia" w:cstheme="minorEastAsia"/>
          <w:szCs w:val="21"/>
        </w:rPr>
        <w:lastRenderedPageBreak/>
        <w:drawing>
          <wp:inline distT="0" distB="0" distL="0" distR="0">
            <wp:extent cx="3303270" cy="2112752"/>
            <wp:effectExtent l="19050" t="0" r="0" b="0"/>
            <wp:docPr id="3" name="图片 1" descr="C:\Users\Xia\Desktop\海伦•伍莉教授和王霞老师讲解设计任务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a\Desktop\海伦•伍莉教授和王霞老师讲解设计任务书+.JPG"/>
                    <pic:cNvPicPr>
                      <a:picLocks noChangeAspect="1" noChangeArrowheads="1"/>
                    </pic:cNvPicPr>
                  </pic:nvPicPr>
                  <pic:blipFill>
                    <a:blip r:embed="rId7" cstate="print"/>
                    <a:srcRect t="6203" b="13637"/>
                    <a:stretch>
                      <a:fillRect/>
                    </a:stretch>
                  </pic:blipFill>
                  <pic:spPr bwMode="auto">
                    <a:xfrm>
                      <a:off x="0" y="0"/>
                      <a:ext cx="3303270" cy="2112752"/>
                    </a:xfrm>
                    <a:prstGeom prst="rect">
                      <a:avLst/>
                    </a:prstGeom>
                    <a:noFill/>
                    <a:ln w="9525">
                      <a:noFill/>
                      <a:miter lim="800000"/>
                      <a:headEnd/>
                      <a:tailEnd/>
                    </a:ln>
                  </pic:spPr>
                </pic:pic>
              </a:graphicData>
            </a:graphic>
          </wp:inline>
        </w:drawing>
      </w:r>
    </w:p>
    <w:p w:rsidR="00CB63CF" w:rsidRPr="00801EB1" w:rsidRDefault="00CB63CF" w:rsidP="00801EB1">
      <w:pPr>
        <w:spacing w:line="360" w:lineRule="auto"/>
        <w:ind w:firstLineChars="200" w:firstLine="422"/>
        <w:rPr>
          <w:rFonts w:asciiTheme="minorEastAsia" w:hAnsiTheme="minorEastAsia" w:cstheme="minorEastAsia" w:hint="eastAsia"/>
          <w:b/>
          <w:szCs w:val="21"/>
        </w:rPr>
      </w:pPr>
      <w:r w:rsidRPr="00801EB1">
        <w:rPr>
          <w:rFonts w:asciiTheme="minorEastAsia" w:hAnsiTheme="minorEastAsia" w:cstheme="minorEastAsia" w:hint="eastAsia"/>
          <w:b/>
          <w:szCs w:val="21"/>
        </w:rPr>
        <w:t>2.联合设计</w:t>
      </w:r>
    </w:p>
    <w:p w:rsidR="00120D49" w:rsidRPr="00120D49" w:rsidRDefault="00120D49" w:rsidP="00120D49">
      <w:pPr>
        <w:spacing w:line="360" w:lineRule="auto"/>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此次交流营活动以小组竞赛形式进行，一共分为6个小组，每个小组尽可能的包括三校的学生，中外学生比例达到1:1。同学们以小组形式前往不同的场地进行调研，学生们积极投入，认真调研。随后按照设计任务书对相应的调研地点进行设计。</w:t>
      </w:r>
    </w:p>
    <w:p w:rsidR="00CB63CF" w:rsidRPr="00801EB1" w:rsidRDefault="00CB63CF" w:rsidP="00801EB1">
      <w:pPr>
        <w:spacing w:line="360" w:lineRule="auto"/>
        <w:ind w:firstLineChars="200" w:firstLine="422"/>
        <w:rPr>
          <w:rFonts w:asciiTheme="minorEastAsia" w:hAnsiTheme="minorEastAsia" w:cstheme="minorEastAsia" w:hint="eastAsia"/>
          <w:b/>
          <w:szCs w:val="21"/>
        </w:rPr>
      </w:pPr>
      <w:r w:rsidRPr="00801EB1">
        <w:rPr>
          <w:rFonts w:asciiTheme="minorEastAsia" w:hAnsiTheme="minorEastAsia" w:cstheme="minorEastAsia" w:hint="eastAsia"/>
          <w:b/>
          <w:szCs w:val="21"/>
        </w:rPr>
        <w:t>3.评审与颁奖</w:t>
      </w:r>
    </w:p>
    <w:p w:rsidR="00120D49" w:rsidRPr="00120D49" w:rsidRDefault="00120D49" w:rsidP="00120D49">
      <w:pPr>
        <w:spacing w:line="360" w:lineRule="auto"/>
        <w:ind w:firstLineChars="200" w:firstLine="420"/>
        <w:rPr>
          <w:rFonts w:asciiTheme="minorEastAsia" w:hAnsiTheme="minorEastAsia" w:cstheme="minorEastAsia"/>
          <w:szCs w:val="21"/>
        </w:rPr>
      </w:pPr>
      <w:r w:rsidRPr="00120D49">
        <w:rPr>
          <w:rFonts w:asciiTheme="minorEastAsia" w:hAnsiTheme="minorEastAsia" w:cstheme="minorEastAsia" w:hint="eastAsia"/>
          <w:szCs w:val="21"/>
        </w:rPr>
        <w:t>2016年7月11日下午13点30分，中英日风景园林交流</w:t>
      </w:r>
      <w:proofErr w:type="gramStart"/>
      <w:r w:rsidRPr="00120D49">
        <w:rPr>
          <w:rFonts w:asciiTheme="minorEastAsia" w:hAnsiTheme="minorEastAsia" w:cstheme="minorEastAsia" w:hint="eastAsia"/>
          <w:szCs w:val="21"/>
        </w:rPr>
        <w:t>营联合</w:t>
      </w:r>
      <w:proofErr w:type="gramEnd"/>
      <w:r w:rsidRPr="00120D49">
        <w:rPr>
          <w:rFonts w:asciiTheme="minorEastAsia" w:hAnsiTheme="minorEastAsia" w:cstheme="minorEastAsia" w:hint="eastAsia"/>
          <w:szCs w:val="21"/>
        </w:rPr>
        <w:t>设计终期汇报在建筑与环境学院学术报告厅举行。参加汇报的有：英国谢菲尔德大学Helen Woolley教授、刘孝仪讲师，日本千叶大学木下勇教授，四川大学建筑与环境学院建筑系副主任毛颖老师、沈一教授、罗言云副教授、王霞老师、王倩娜副研究员，以及此次中英日交流营的全体学生。</w:t>
      </w:r>
    </w:p>
    <w:p w:rsidR="00120D49" w:rsidRPr="00120D49" w:rsidRDefault="00120D49" w:rsidP="00120D49">
      <w:pPr>
        <w:spacing w:line="360" w:lineRule="auto"/>
        <w:ind w:firstLineChars="200" w:firstLine="420"/>
        <w:rPr>
          <w:rFonts w:asciiTheme="minorEastAsia" w:hAnsiTheme="minorEastAsia" w:cstheme="minorEastAsia"/>
          <w:szCs w:val="21"/>
        </w:rPr>
      </w:pPr>
      <w:r w:rsidRPr="00120D49">
        <w:rPr>
          <w:rFonts w:asciiTheme="minorEastAsia" w:hAnsiTheme="minorEastAsia" w:cstheme="minorEastAsia" w:hint="eastAsia"/>
          <w:szCs w:val="21"/>
        </w:rPr>
        <w:t>六个小组轮流上台对儿童户外活动场地设计进行讲解，同时展出团队设计图。有的小组并不拘泥于语言汇报的形式，采取了生动活泼的肢体语言讲解，为老师同学们理解设计起到了很好的帮助作用。老师们为每组的设计和讲解进行点评，给出建议，同时对同学们的付出的努力表示肯定。最后老师们进行评图工作，综合中期汇报成果，评选出一等奖、二等奖、三等奖获奖者，其中，GROUP ONE（组长：</w:t>
      </w:r>
      <w:proofErr w:type="gramStart"/>
      <w:r w:rsidRPr="00120D49">
        <w:rPr>
          <w:rFonts w:asciiTheme="minorEastAsia" w:hAnsiTheme="minorEastAsia" w:cstheme="minorEastAsia" w:hint="eastAsia"/>
          <w:szCs w:val="21"/>
        </w:rPr>
        <w:t>袁喆</w:t>
      </w:r>
      <w:proofErr w:type="gramEnd"/>
      <w:r w:rsidRPr="00120D49">
        <w:rPr>
          <w:rFonts w:asciiTheme="minorEastAsia" w:hAnsiTheme="minorEastAsia" w:cstheme="minorEastAsia" w:hint="eastAsia"/>
          <w:szCs w:val="21"/>
        </w:rPr>
        <w:t>依，组员： 张菁、</w:t>
      </w:r>
      <w:proofErr w:type="spellStart"/>
      <w:r w:rsidRPr="00120D49">
        <w:rPr>
          <w:rFonts w:asciiTheme="minorEastAsia" w:hAnsiTheme="minorEastAsia" w:cstheme="minorEastAsia" w:hint="eastAsia"/>
          <w:szCs w:val="21"/>
        </w:rPr>
        <w:t>Sigit</w:t>
      </w:r>
      <w:proofErr w:type="spellEnd"/>
      <w:r w:rsidRPr="00120D49">
        <w:rPr>
          <w:rFonts w:asciiTheme="minorEastAsia" w:hAnsiTheme="minorEastAsia" w:cstheme="minorEastAsia" w:hint="eastAsia"/>
          <w:szCs w:val="21"/>
        </w:rPr>
        <w:t xml:space="preserve"> </w:t>
      </w:r>
      <w:proofErr w:type="spellStart"/>
      <w:r w:rsidRPr="00120D49">
        <w:rPr>
          <w:rFonts w:asciiTheme="minorEastAsia" w:hAnsiTheme="minorEastAsia" w:cstheme="minorEastAsia" w:hint="eastAsia"/>
          <w:szCs w:val="21"/>
        </w:rPr>
        <w:t>Mulyanyah</w:t>
      </w:r>
      <w:proofErr w:type="spellEnd"/>
      <w:r w:rsidRPr="00120D49">
        <w:rPr>
          <w:rFonts w:asciiTheme="minorEastAsia" w:hAnsiTheme="minorEastAsia" w:cstheme="minorEastAsia" w:hint="eastAsia"/>
          <w:szCs w:val="21"/>
        </w:rPr>
        <w:t xml:space="preserve"> </w:t>
      </w:r>
      <w:proofErr w:type="spellStart"/>
      <w:r w:rsidRPr="00120D49">
        <w:rPr>
          <w:rFonts w:asciiTheme="minorEastAsia" w:hAnsiTheme="minorEastAsia" w:cstheme="minorEastAsia" w:hint="eastAsia"/>
          <w:szCs w:val="21"/>
        </w:rPr>
        <w:t>Effendy</w:t>
      </w:r>
      <w:proofErr w:type="spellEnd"/>
      <w:r w:rsidRPr="00120D49">
        <w:rPr>
          <w:rFonts w:asciiTheme="minorEastAsia" w:hAnsiTheme="minorEastAsia" w:cstheme="minorEastAsia" w:hint="eastAsia"/>
          <w:szCs w:val="21"/>
        </w:rPr>
        <w:t>, 高舒怡、 Alex Riley）获得了此次设计竞赛一等奖。</w:t>
      </w:r>
    </w:p>
    <w:p w:rsidR="00120D49" w:rsidRDefault="00120D49" w:rsidP="00E143C0">
      <w:pPr>
        <w:spacing w:line="360" w:lineRule="auto"/>
        <w:rPr>
          <w:rFonts w:asciiTheme="minorEastAsia" w:hAnsiTheme="minorEastAsia" w:cstheme="minorEastAsia" w:hint="eastAsia"/>
          <w:szCs w:val="21"/>
        </w:rPr>
      </w:pPr>
      <w:r w:rsidRPr="00120D49">
        <w:rPr>
          <w:rFonts w:asciiTheme="minorEastAsia" w:hAnsiTheme="minorEastAsia" w:cstheme="minorEastAsia"/>
          <w:szCs w:val="21"/>
        </w:rPr>
        <w:drawing>
          <wp:inline distT="0" distB="0" distL="0" distR="0">
            <wp:extent cx="2590799" cy="1943100"/>
            <wp:effectExtent l="19050" t="0" r="1" b="0"/>
            <wp:docPr id="12" name="图片 3" descr="C:\Users\Xia\Desktop\新建文件夹\2016_07\IMG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ia\Desktop\新建文件夹\2016_07\IMG_3304.JPG"/>
                    <pic:cNvPicPr>
                      <a:picLocks noChangeAspect="1" noChangeArrowheads="1"/>
                    </pic:cNvPicPr>
                  </pic:nvPicPr>
                  <pic:blipFill>
                    <a:blip r:embed="rId8" cstate="print"/>
                    <a:srcRect/>
                    <a:stretch>
                      <a:fillRect/>
                    </a:stretch>
                  </pic:blipFill>
                  <pic:spPr bwMode="auto">
                    <a:xfrm>
                      <a:off x="0" y="0"/>
                      <a:ext cx="2593983" cy="1945488"/>
                    </a:xfrm>
                    <a:prstGeom prst="rect">
                      <a:avLst/>
                    </a:prstGeom>
                    <a:noFill/>
                    <a:ln w="9525">
                      <a:noFill/>
                      <a:miter lim="800000"/>
                      <a:headEnd/>
                      <a:tailEnd/>
                    </a:ln>
                  </pic:spPr>
                </pic:pic>
              </a:graphicData>
            </a:graphic>
          </wp:inline>
        </w:drawing>
      </w:r>
      <w:r w:rsidR="00E143C0" w:rsidRPr="00E143C0">
        <w:rPr>
          <w:rFonts w:asciiTheme="minorEastAsia" w:hAnsiTheme="minorEastAsia" w:cstheme="minorEastAsia"/>
          <w:szCs w:val="21"/>
        </w:rPr>
        <w:drawing>
          <wp:inline distT="0" distB="0" distL="0" distR="0">
            <wp:extent cx="2611120" cy="1958340"/>
            <wp:effectExtent l="19050" t="0" r="0" b="0"/>
            <wp:docPr id="8" name="图片 12" descr="D:\03 备课以及学校事务\27 国际实践周UIP\2016UIP\03 照片\IMG_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3 备课以及学校事务\27 国际实践周UIP\2016UIP\03 照片\IMG_3278.JPG"/>
                    <pic:cNvPicPr>
                      <a:picLocks noChangeAspect="1" noChangeArrowheads="1"/>
                    </pic:cNvPicPr>
                  </pic:nvPicPr>
                  <pic:blipFill>
                    <a:blip r:embed="rId9" cstate="print"/>
                    <a:srcRect/>
                    <a:stretch>
                      <a:fillRect/>
                    </a:stretch>
                  </pic:blipFill>
                  <pic:spPr bwMode="auto">
                    <a:xfrm>
                      <a:off x="0" y="0"/>
                      <a:ext cx="2611749" cy="1958812"/>
                    </a:xfrm>
                    <a:prstGeom prst="rect">
                      <a:avLst/>
                    </a:prstGeom>
                    <a:noFill/>
                    <a:ln w="9525">
                      <a:noFill/>
                      <a:miter lim="800000"/>
                      <a:headEnd/>
                      <a:tailEnd/>
                    </a:ln>
                  </pic:spPr>
                </pic:pic>
              </a:graphicData>
            </a:graphic>
          </wp:inline>
        </w:drawing>
      </w:r>
    </w:p>
    <w:p w:rsidR="00E143C0" w:rsidRPr="00120D49" w:rsidRDefault="00E143C0" w:rsidP="00E143C0">
      <w:pPr>
        <w:spacing w:line="360" w:lineRule="auto"/>
        <w:rPr>
          <w:rFonts w:asciiTheme="minorEastAsia" w:hAnsiTheme="minorEastAsia" w:cstheme="minorEastAsia" w:hint="eastAsia"/>
          <w:szCs w:val="21"/>
        </w:rPr>
      </w:pPr>
      <w:r>
        <w:rPr>
          <w:rFonts w:asciiTheme="minorEastAsia" w:hAnsiTheme="minorEastAsia" w:cstheme="minorEastAsia"/>
          <w:noProof/>
          <w:szCs w:val="21"/>
        </w:rPr>
        <w:lastRenderedPageBreak/>
        <w:drawing>
          <wp:anchor distT="0" distB="0" distL="114300" distR="114300" simplePos="0" relativeHeight="251660288" behindDoc="0" locked="0" layoutInCell="1" allowOverlap="1">
            <wp:simplePos x="0" y="0"/>
            <wp:positionH relativeFrom="column">
              <wp:posOffset>64770</wp:posOffset>
            </wp:positionH>
            <wp:positionV relativeFrom="paragraph">
              <wp:posOffset>1882140</wp:posOffset>
            </wp:positionV>
            <wp:extent cx="2533015" cy="1897380"/>
            <wp:effectExtent l="19050" t="0" r="635" b="0"/>
            <wp:wrapSquare wrapText="bothSides"/>
            <wp:docPr id="15" name="图片 2" descr="C:\Users\Xia\Desktop\新建文件夹\2016_07\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a\Desktop\新建文件夹\2016_07\IMG_3348.JPG"/>
                    <pic:cNvPicPr>
                      <a:picLocks noChangeAspect="1" noChangeArrowheads="1"/>
                    </pic:cNvPicPr>
                  </pic:nvPicPr>
                  <pic:blipFill>
                    <a:blip r:embed="rId10" cstate="print"/>
                    <a:srcRect/>
                    <a:stretch>
                      <a:fillRect/>
                    </a:stretch>
                  </pic:blipFill>
                  <pic:spPr bwMode="auto">
                    <a:xfrm>
                      <a:off x="0" y="0"/>
                      <a:ext cx="2533015" cy="1897380"/>
                    </a:xfrm>
                    <a:prstGeom prst="rect">
                      <a:avLst/>
                    </a:prstGeom>
                    <a:noFill/>
                    <a:ln w="9525">
                      <a:noFill/>
                      <a:miter lim="800000"/>
                      <a:headEnd/>
                      <a:tailEnd/>
                    </a:ln>
                  </pic:spPr>
                </pic:pic>
              </a:graphicData>
            </a:graphic>
          </wp:anchor>
        </w:drawing>
      </w:r>
      <w:r>
        <w:rPr>
          <w:rFonts w:asciiTheme="minorEastAsia" w:hAnsiTheme="minorEastAsia" w:cstheme="minorEastAsia"/>
          <w:noProof/>
          <w:szCs w:val="21"/>
        </w:rPr>
        <w:drawing>
          <wp:anchor distT="0" distB="0" distL="114300" distR="114300" simplePos="0" relativeHeight="251663360" behindDoc="0" locked="0" layoutInCell="1" allowOverlap="1">
            <wp:simplePos x="0" y="0"/>
            <wp:positionH relativeFrom="column">
              <wp:posOffset>57150</wp:posOffset>
            </wp:positionH>
            <wp:positionV relativeFrom="paragraph">
              <wp:posOffset>-76200</wp:posOffset>
            </wp:positionV>
            <wp:extent cx="2556510" cy="1897380"/>
            <wp:effectExtent l="19050" t="0" r="0" b="0"/>
            <wp:wrapSquare wrapText="bothSides"/>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68294159958.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80"/>
                    <a:stretch>
                      <a:fillRect/>
                    </a:stretch>
                  </pic:blipFill>
                  <pic:spPr>
                    <a:xfrm>
                      <a:off x="0" y="0"/>
                      <a:ext cx="2556510" cy="1897380"/>
                    </a:xfrm>
                    <a:prstGeom prst="rect">
                      <a:avLst/>
                    </a:prstGeom>
                  </pic:spPr>
                </pic:pic>
              </a:graphicData>
            </a:graphic>
          </wp:anchor>
        </w:drawing>
      </w:r>
      <w:r>
        <w:rPr>
          <w:rFonts w:asciiTheme="minorEastAsia" w:hAnsiTheme="minorEastAsia" w:cstheme="minorEastAsia"/>
          <w:noProof/>
          <w:szCs w:val="21"/>
        </w:rPr>
        <w:drawing>
          <wp:anchor distT="0" distB="0" distL="114300" distR="114300" simplePos="0" relativeHeight="251661312" behindDoc="0" locked="0" layoutInCell="1" allowOverlap="1">
            <wp:simplePos x="0" y="0"/>
            <wp:positionH relativeFrom="column">
              <wp:posOffset>2663190</wp:posOffset>
            </wp:positionH>
            <wp:positionV relativeFrom="paragraph">
              <wp:posOffset>1889125</wp:posOffset>
            </wp:positionV>
            <wp:extent cx="2533650" cy="1870075"/>
            <wp:effectExtent l="19050" t="0" r="0" b="0"/>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9.JPG"/>
                    <pic:cNvPicPr/>
                  </pic:nvPicPr>
                  <pic:blipFill>
                    <a:blip r:embed="rId12" cstate="print">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97" r="10702" b="7639"/>
                    <a:stretch>
                      <a:fillRect/>
                    </a:stretch>
                  </pic:blipFill>
                  <pic:spPr>
                    <a:xfrm>
                      <a:off x="0" y="0"/>
                      <a:ext cx="2533650" cy="1870075"/>
                    </a:xfrm>
                    <a:prstGeom prst="rect">
                      <a:avLst/>
                    </a:prstGeom>
                  </pic:spPr>
                </pic:pic>
              </a:graphicData>
            </a:graphic>
          </wp:anchor>
        </w:drawing>
      </w:r>
      <w:r>
        <w:rPr>
          <w:rFonts w:asciiTheme="minorEastAsia" w:hAnsiTheme="minorEastAsia" w:cstheme="minorEastAsia"/>
          <w:noProof/>
          <w:szCs w:val="21"/>
        </w:rPr>
        <w:drawing>
          <wp:anchor distT="0" distB="0" distL="114300" distR="114300" simplePos="0" relativeHeight="251662336" behindDoc="0" locked="0" layoutInCell="1" allowOverlap="1">
            <wp:simplePos x="0" y="0"/>
            <wp:positionH relativeFrom="column">
              <wp:posOffset>2663190</wp:posOffset>
            </wp:positionH>
            <wp:positionV relativeFrom="paragraph">
              <wp:posOffset>-76835</wp:posOffset>
            </wp:positionV>
            <wp:extent cx="2533650" cy="1894205"/>
            <wp:effectExtent l="19050" t="0" r="0" b="0"/>
            <wp:wrapSquare wrapText="bothSides"/>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68255927563.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3650" cy="1894205"/>
                    </a:xfrm>
                    <a:prstGeom prst="rect">
                      <a:avLst/>
                    </a:prstGeom>
                  </pic:spPr>
                </pic:pic>
              </a:graphicData>
            </a:graphic>
          </wp:anchor>
        </w:drawing>
      </w:r>
    </w:p>
    <w:p w:rsidR="00CB63CF" w:rsidRPr="00801EB1" w:rsidRDefault="00CB63CF" w:rsidP="00E143C0">
      <w:pPr>
        <w:spacing w:line="360" w:lineRule="auto"/>
        <w:rPr>
          <w:rFonts w:asciiTheme="minorEastAsia" w:hAnsiTheme="minorEastAsia" w:cstheme="minorEastAsia" w:hint="eastAsia"/>
          <w:b/>
          <w:szCs w:val="21"/>
        </w:rPr>
      </w:pPr>
      <w:r w:rsidRPr="00801EB1">
        <w:rPr>
          <w:rFonts w:asciiTheme="minorEastAsia" w:hAnsiTheme="minorEastAsia" w:cstheme="minorEastAsia" w:hint="eastAsia"/>
          <w:b/>
          <w:szCs w:val="21"/>
        </w:rPr>
        <w:t>4.客座教授授予仪式</w:t>
      </w:r>
    </w:p>
    <w:p w:rsidR="00120D49" w:rsidRDefault="00CB63CF" w:rsidP="00120D49">
      <w:pPr>
        <w:spacing w:line="360" w:lineRule="auto"/>
        <w:ind w:firstLine="420"/>
      </w:pPr>
      <w:r w:rsidRPr="004807A1">
        <w:rPr>
          <w:rFonts w:asciiTheme="minorEastAsia" w:hAnsiTheme="minorEastAsia" w:cstheme="minorEastAsia" w:hint="eastAsia"/>
          <w:szCs w:val="21"/>
        </w:rPr>
        <w:t>此次活动还授予了来自英国谢菲尔德大学的海伦·伍莉教授及来自日本千叶大学的木下勇教授四川大学建筑与环境学院客座教授头衔。</w:t>
      </w:r>
      <w:r w:rsidR="00120D49">
        <w:rPr>
          <w:rFonts w:hint="eastAsia"/>
        </w:rPr>
        <w:t>2016年7月11日下午4：00，在建筑与环境学院报告厅进行了四川大学建筑与环境学院客座教授授予仪式。建筑与环境学院熊峰院长、建筑系副系主任毛颖老师、罗言云副教授、王霞老师、王倩娜副研究员及此次中英日UIP交流营的30位学生见证了此次客座教授授予仪式。</w:t>
      </w:r>
    </w:p>
    <w:p w:rsidR="00CB63CF" w:rsidRDefault="00E143C0" w:rsidP="00120D49">
      <w:pPr>
        <w:spacing w:line="360" w:lineRule="auto"/>
        <w:ind w:firstLine="420"/>
        <w:rPr>
          <w:rFonts w:hint="eastAsia"/>
        </w:rPr>
      </w:pPr>
      <w:r>
        <w:rPr>
          <w:rFonts w:hint="eastAsia"/>
          <w:noProof/>
        </w:rPr>
        <w:drawing>
          <wp:anchor distT="0" distB="0" distL="114300" distR="114300" simplePos="0" relativeHeight="251659264" behindDoc="0" locked="0" layoutInCell="1" allowOverlap="1">
            <wp:simplePos x="0" y="0"/>
            <wp:positionH relativeFrom="column">
              <wp:posOffset>2609850</wp:posOffset>
            </wp:positionH>
            <wp:positionV relativeFrom="paragraph">
              <wp:posOffset>1600200</wp:posOffset>
            </wp:positionV>
            <wp:extent cx="2686050" cy="1790700"/>
            <wp:effectExtent l="19050" t="0" r="0" b="0"/>
            <wp:wrapSquare wrapText="bothSides"/>
            <wp:docPr id="5" name="图片 4" descr="mmexport146829451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468294511178"/>
                    <pic:cNvPicPr>
                      <a:picLocks noChangeAspect="1"/>
                    </pic:cNvPicPr>
                  </pic:nvPicPr>
                  <pic:blipFill>
                    <a:blip r:embed="rId14" cstate="print"/>
                    <a:srcRect t="3596" r="3596"/>
                    <a:stretch>
                      <a:fillRect/>
                    </a:stretch>
                  </pic:blipFill>
                  <pic:spPr>
                    <a:xfrm>
                      <a:off x="0" y="0"/>
                      <a:ext cx="2686050" cy="1790700"/>
                    </a:xfrm>
                    <a:prstGeom prst="rect">
                      <a:avLst/>
                    </a:prstGeom>
                  </pic:spPr>
                </pic:pic>
              </a:graphicData>
            </a:graphic>
          </wp:anchor>
        </w:drawing>
      </w:r>
      <w:r>
        <w:rPr>
          <w:rFonts w:hint="eastAsia"/>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1600200</wp:posOffset>
            </wp:positionV>
            <wp:extent cx="2541270" cy="1790700"/>
            <wp:effectExtent l="19050" t="0" r="0" b="0"/>
            <wp:wrapSquare wrapText="bothSides"/>
            <wp:docPr id="6" name="图片 6" descr="mmexport146829441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468294419861"/>
                    <pic:cNvPicPr>
                      <a:picLocks noChangeAspect="1"/>
                    </pic:cNvPicPr>
                  </pic:nvPicPr>
                  <pic:blipFill>
                    <a:blip r:embed="rId15" cstate="print"/>
                    <a:srcRect t="3600" b="2400"/>
                    <a:stretch>
                      <a:fillRect/>
                    </a:stretch>
                  </pic:blipFill>
                  <pic:spPr>
                    <a:xfrm>
                      <a:off x="0" y="0"/>
                      <a:ext cx="2541270" cy="1790700"/>
                    </a:xfrm>
                    <a:prstGeom prst="rect">
                      <a:avLst/>
                    </a:prstGeom>
                  </pic:spPr>
                </pic:pic>
              </a:graphicData>
            </a:graphic>
          </wp:anchor>
        </w:drawing>
      </w:r>
      <w:r w:rsidR="00120D49">
        <w:rPr>
          <w:rFonts w:hint="eastAsia"/>
        </w:rPr>
        <w:t>学院院长熊峰教授表达了对于此次中英日交流营的肯定以及对于各国之间更加频繁的交流和合作的期待，希望海伦</w:t>
      </w:r>
      <w:r w:rsidR="00120D49" w:rsidRPr="00097F26">
        <w:rPr>
          <w:rFonts w:asciiTheme="minorEastAsia" w:hAnsiTheme="minorEastAsia" w:hint="eastAsia"/>
        </w:rPr>
        <w:t>·</w:t>
      </w:r>
      <w:r w:rsidR="00120D49">
        <w:rPr>
          <w:rFonts w:hint="eastAsia"/>
        </w:rPr>
        <w:t>伍莉教授和</w:t>
      </w:r>
      <w:proofErr w:type="gramStart"/>
      <w:r w:rsidR="00120D49">
        <w:rPr>
          <w:rFonts w:hint="eastAsia"/>
        </w:rPr>
        <w:t>木下</w:t>
      </w:r>
      <w:proofErr w:type="gramEnd"/>
      <w:r w:rsidR="00120D49">
        <w:rPr>
          <w:rFonts w:hint="eastAsia"/>
        </w:rPr>
        <w:t>勇教授可以更多地来中国</w:t>
      </w:r>
      <w:proofErr w:type="gramStart"/>
      <w:r w:rsidR="00120D49">
        <w:rPr>
          <w:rFonts w:hint="eastAsia"/>
        </w:rPr>
        <w:t>授课做</w:t>
      </w:r>
      <w:proofErr w:type="gramEnd"/>
      <w:r w:rsidR="00120D49">
        <w:rPr>
          <w:rFonts w:hint="eastAsia"/>
        </w:rPr>
        <w:t>研究，促进中英交流合作。海伦</w:t>
      </w:r>
      <w:r w:rsidR="00120D49" w:rsidRPr="00097F26">
        <w:rPr>
          <w:rFonts w:asciiTheme="minorEastAsia" w:hAnsiTheme="minorEastAsia" w:hint="eastAsia"/>
        </w:rPr>
        <w:t>·</w:t>
      </w:r>
      <w:r w:rsidR="00120D49">
        <w:rPr>
          <w:rFonts w:hint="eastAsia"/>
        </w:rPr>
        <w:t>伍莉教授和</w:t>
      </w:r>
      <w:proofErr w:type="gramStart"/>
      <w:r w:rsidR="00120D49">
        <w:rPr>
          <w:rFonts w:hint="eastAsia"/>
        </w:rPr>
        <w:t>木下</w:t>
      </w:r>
      <w:proofErr w:type="gramEnd"/>
      <w:r w:rsidR="00120D49">
        <w:rPr>
          <w:rFonts w:hint="eastAsia"/>
        </w:rPr>
        <w:t>勇教授表示很高兴也很感谢作为客座教授的机会，她认为中国是一个潜力无限的国家，成都作为中国西部最大的城市，发展日新月异，在景观领域还有很多值得研究的东西，希望今后两校之间可以交流协作，将城市景观建设得更加美好。</w:t>
      </w:r>
    </w:p>
    <w:p w:rsidR="00120D49" w:rsidRPr="00DE3F15" w:rsidRDefault="00120D49" w:rsidP="00E143C0">
      <w:pPr>
        <w:spacing w:line="360" w:lineRule="auto"/>
        <w:rPr>
          <w:rFonts w:hint="eastAsia"/>
          <w:b/>
        </w:rPr>
      </w:pPr>
      <w:r w:rsidRPr="00DE3F15">
        <w:rPr>
          <w:rFonts w:hint="eastAsia"/>
          <w:b/>
        </w:rPr>
        <w:lastRenderedPageBreak/>
        <w:t>5.</w:t>
      </w:r>
      <w:r w:rsidR="00E143C0" w:rsidRPr="00DE3F15">
        <w:rPr>
          <w:rFonts w:hint="eastAsia"/>
          <w:b/>
        </w:rPr>
        <w:t>参加</w:t>
      </w:r>
      <w:r w:rsidRPr="00DE3F15">
        <w:rPr>
          <w:rFonts w:hint="eastAsia"/>
          <w:b/>
        </w:rPr>
        <w:t>建筑与环境学院的</w:t>
      </w:r>
      <w:r w:rsidR="00E143C0" w:rsidRPr="00DE3F15">
        <w:rPr>
          <w:rFonts w:hint="eastAsia"/>
          <w:b/>
        </w:rPr>
        <w:t>交流晚会</w:t>
      </w:r>
    </w:p>
    <w:p w:rsidR="00E143C0" w:rsidRPr="00120D49" w:rsidRDefault="00E143C0" w:rsidP="00DE3F15">
      <w:pPr>
        <w:spacing w:line="360" w:lineRule="auto"/>
        <w:ind w:firstLineChars="200" w:firstLine="420"/>
        <w:rPr>
          <w:rFonts w:hint="eastAsia"/>
        </w:rPr>
      </w:pPr>
      <w:r w:rsidRPr="00DE3F15">
        <w:t>7月11日晚5：00，在江安校区灾后重建与管理学院C301会议室，建环学院2016年“实践及国际课程周”</w:t>
      </w:r>
      <w:proofErr w:type="gramStart"/>
      <w:r w:rsidRPr="00DE3F15">
        <w:t>交流汇报</w:t>
      </w:r>
      <w:proofErr w:type="gramEnd"/>
      <w:r w:rsidRPr="00DE3F15">
        <w:t>晚会隆重拉开序幕。</w:t>
      </w:r>
      <w:r w:rsidR="00DE3F15" w:rsidRPr="00DE3F15">
        <w:t xml:space="preserve">来自英国谢菲尔德大学的Grace </w:t>
      </w:r>
      <w:proofErr w:type="spellStart"/>
      <w:r w:rsidR="00DE3F15" w:rsidRPr="00DE3F15">
        <w:t>kelleher</w:t>
      </w:r>
      <w:proofErr w:type="spellEnd"/>
      <w:r w:rsidR="00DE3F15" w:rsidRPr="00DE3F15">
        <w:t>同学，</w:t>
      </w:r>
      <w:r w:rsidR="00DE3F15" w:rsidRPr="00DE3F15">
        <w:rPr>
          <w:rFonts w:hint="eastAsia"/>
        </w:rPr>
        <w:t>作为</w:t>
      </w:r>
      <w:r w:rsidR="00DE3F15" w:rsidRPr="00DE3F15">
        <w:t>主持人之一主持了该晚会</w:t>
      </w:r>
      <w:r w:rsidR="00DE3F15" w:rsidRPr="00DE3F15">
        <w:rPr>
          <w:rFonts w:hint="eastAsia"/>
        </w:rPr>
        <w:t>。中英日交流营的舞蹈节目《wrong direction》作为压轴节目，将晚会推向了高潮。</w:t>
      </w:r>
    </w:p>
    <w:p w:rsidR="00E143C0" w:rsidRPr="00E143C0" w:rsidRDefault="00E143C0" w:rsidP="00E143C0">
      <w:pPr>
        <w:spacing w:line="360" w:lineRule="auto"/>
        <w:rPr>
          <w:rFonts w:asciiTheme="minorEastAsia" w:hAnsiTheme="minorEastAsia" w:cstheme="minorEastAsia" w:hint="eastAsia"/>
          <w:b/>
          <w:szCs w:val="21"/>
        </w:rPr>
      </w:pPr>
      <w:r w:rsidRPr="00E143C0">
        <w:rPr>
          <w:rFonts w:asciiTheme="minorEastAsia" w:hAnsiTheme="minorEastAsia" w:cstheme="minorEastAsia"/>
          <w:b/>
          <w:szCs w:val="21"/>
        </w:rPr>
        <w:drawing>
          <wp:inline distT="0" distB="0" distL="0" distR="0">
            <wp:extent cx="2613660" cy="1960246"/>
            <wp:effectExtent l="19050" t="0" r="0" b="0"/>
            <wp:docPr id="7" name="图片 9" descr="D:\03 备课以及学校事务\27 国际实践周UIP\2016UIP\03 照片\IMG_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3 备课以及学校事务\27 国际实践周UIP\2016UIP\03 照片\IMG_3359.JPG"/>
                    <pic:cNvPicPr>
                      <a:picLocks noChangeAspect="1" noChangeArrowheads="1"/>
                    </pic:cNvPicPr>
                  </pic:nvPicPr>
                  <pic:blipFill>
                    <a:blip r:embed="rId16" cstate="print"/>
                    <a:srcRect/>
                    <a:stretch>
                      <a:fillRect/>
                    </a:stretch>
                  </pic:blipFill>
                  <pic:spPr bwMode="auto">
                    <a:xfrm>
                      <a:off x="0" y="0"/>
                      <a:ext cx="2615140" cy="1961356"/>
                    </a:xfrm>
                    <a:prstGeom prst="rect">
                      <a:avLst/>
                    </a:prstGeom>
                    <a:noFill/>
                    <a:ln w="9525">
                      <a:noFill/>
                      <a:miter lim="800000"/>
                      <a:headEnd/>
                      <a:tailEnd/>
                    </a:ln>
                  </pic:spPr>
                </pic:pic>
              </a:graphicData>
            </a:graphic>
          </wp:inline>
        </w:drawing>
      </w:r>
      <w:r w:rsidR="00DE3F15">
        <w:rPr>
          <w:rFonts w:asciiTheme="minorEastAsia" w:hAnsiTheme="minorEastAsia" w:cstheme="minorEastAsia"/>
          <w:b/>
          <w:noProof/>
          <w:szCs w:val="21"/>
        </w:rPr>
        <w:drawing>
          <wp:inline distT="0" distB="0" distL="0" distR="0">
            <wp:extent cx="2609850" cy="1957388"/>
            <wp:effectExtent l="19050" t="0" r="0" b="0"/>
            <wp:docPr id="19" name="图片 1" descr="C:\Users\Xia\Desktop\146857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a\Desktop\1468578031.png"/>
                    <pic:cNvPicPr>
                      <a:picLocks noChangeAspect="1" noChangeArrowheads="1"/>
                    </pic:cNvPicPr>
                  </pic:nvPicPr>
                  <pic:blipFill>
                    <a:blip r:embed="rId17" cstate="print"/>
                    <a:srcRect/>
                    <a:stretch>
                      <a:fillRect/>
                    </a:stretch>
                  </pic:blipFill>
                  <pic:spPr bwMode="auto">
                    <a:xfrm>
                      <a:off x="0" y="0"/>
                      <a:ext cx="2618885" cy="1964165"/>
                    </a:xfrm>
                    <a:prstGeom prst="rect">
                      <a:avLst/>
                    </a:prstGeom>
                    <a:noFill/>
                    <a:ln w="9525">
                      <a:noFill/>
                      <a:miter lim="800000"/>
                      <a:headEnd/>
                      <a:tailEnd/>
                    </a:ln>
                  </pic:spPr>
                </pic:pic>
              </a:graphicData>
            </a:graphic>
          </wp:inline>
        </w:drawing>
      </w:r>
    </w:p>
    <w:p w:rsidR="00CB63CF" w:rsidRPr="00CB63CF" w:rsidRDefault="00CB63CF" w:rsidP="00CB63CF">
      <w:pPr>
        <w:pStyle w:val="a4"/>
        <w:numPr>
          <w:ilvl w:val="0"/>
          <w:numId w:val="4"/>
        </w:numPr>
        <w:spacing w:line="360" w:lineRule="auto"/>
        <w:ind w:firstLineChars="0"/>
        <w:rPr>
          <w:rFonts w:asciiTheme="minorEastAsia" w:hAnsiTheme="minorEastAsia" w:cstheme="minorEastAsia" w:hint="eastAsia"/>
          <w:b/>
          <w:szCs w:val="21"/>
        </w:rPr>
      </w:pPr>
      <w:r w:rsidRPr="00CB63CF">
        <w:rPr>
          <w:rFonts w:asciiTheme="minorEastAsia" w:hAnsiTheme="minorEastAsia" w:cstheme="minorEastAsia" w:hint="eastAsia"/>
          <w:b/>
          <w:szCs w:val="21"/>
        </w:rPr>
        <w:t>交流营的后续工作</w:t>
      </w:r>
      <w:r w:rsidR="00DE3F15">
        <w:rPr>
          <w:rFonts w:asciiTheme="minorEastAsia" w:hAnsiTheme="minorEastAsia" w:cstheme="minorEastAsia" w:hint="eastAsia"/>
          <w:b/>
          <w:szCs w:val="21"/>
        </w:rPr>
        <w:t>展望</w:t>
      </w:r>
    </w:p>
    <w:p w:rsidR="00DE3F15" w:rsidRPr="00DE3F15" w:rsidRDefault="00DE3F15" w:rsidP="00DE3F15">
      <w:pPr>
        <w:spacing w:line="360" w:lineRule="auto"/>
        <w:ind w:firstLineChars="200" w:firstLine="480"/>
        <w:rPr>
          <w:rFonts w:asciiTheme="minorEastAsia" w:hAnsiTheme="minorEastAsia"/>
          <w:sz w:val="24"/>
        </w:rPr>
      </w:pPr>
      <w:r w:rsidRPr="00DE3F15">
        <w:rPr>
          <w:rFonts w:asciiTheme="minorEastAsia" w:hAnsiTheme="minorEastAsia" w:hint="eastAsia"/>
          <w:sz w:val="24"/>
        </w:rPr>
        <w:t>中英日风景园林交流营的</w:t>
      </w:r>
      <w:r>
        <w:rPr>
          <w:rFonts w:asciiTheme="minorEastAsia" w:hAnsiTheme="minorEastAsia" w:hint="eastAsia"/>
          <w:sz w:val="24"/>
        </w:rPr>
        <w:t>宗旨是“work hard and play hard”,通过同学们互相的合作和协作，</w:t>
      </w:r>
      <w:r w:rsidRPr="00DE3F15">
        <w:rPr>
          <w:rFonts w:asciiTheme="minorEastAsia" w:hAnsiTheme="minorEastAsia" w:hint="eastAsia"/>
          <w:sz w:val="24"/>
        </w:rPr>
        <w:t>学习交流部分画下</w:t>
      </w:r>
      <w:r>
        <w:rPr>
          <w:rFonts w:asciiTheme="minorEastAsia" w:hAnsiTheme="minorEastAsia" w:hint="eastAsia"/>
          <w:sz w:val="24"/>
        </w:rPr>
        <w:t>了</w:t>
      </w:r>
      <w:r w:rsidRPr="00DE3F15">
        <w:rPr>
          <w:rFonts w:asciiTheme="minorEastAsia" w:hAnsiTheme="minorEastAsia" w:hint="eastAsia"/>
          <w:sz w:val="24"/>
        </w:rPr>
        <w:t>圆满的句号。说不同语言，来自不同国家、不同学校的同学们互相帮助，相互沟通交流，相互学习不同的思维方式和设计方法，对三方同学的专业学习提供了极大的帮助，同时</w:t>
      </w:r>
      <w:r>
        <w:rPr>
          <w:rFonts w:asciiTheme="minorEastAsia" w:hAnsiTheme="minorEastAsia" w:hint="eastAsia"/>
          <w:sz w:val="24"/>
        </w:rPr>
        <w:t>，</w:t>
      </w:r>
      <w:r w:rsidRPr="00DE3F15">
        <w:rPr>
          <w:rFonts w:asciiTheme="minorEastAsia" w:hAnsiTheme="minorEastAsia" w:hint="eastAsia"/>
          <w:sz w:val="24"/>
        </w:rPr>
        <w:t>同学们开阔了彼此的视野，建立了深厚的友谊</w:t>
      </w:r>
      <w:r>
        <w:rPr>
          <w:rFonts w:asciiTheme="minorEastAsia" w:hAnsiTheme="minorEastAsia" w:hint="eastAsia"/>
          <w:sz w:val="24"/>
        </w:rPr>
        <w:t>。</w:t>
      </w:r>
    </w:p>
    <w:p w:rsidR="00CB63CF" w:rsidRPr="00DE3F15" w:rsidRDefault="00DE3F15" w:rsidP="00DE3F15">
      <w:pPr>
        <w:spacing w:line="360" w:lineRule="auto"/>
        <w:ind w:firstLineChars="200" w:firstLine="480"/>
        <w:rPr>
          <w:rFonts w:asciiTheme="minorEastAsia" w:hAnsiTheme="minorEastAsia" w:cstheme="minorEastAsia"/>
          <w:szCs w:val="21"/>
        </w:rPr>
      </w:pPr>
      <w:r>
        <w:rPr>
          <w:rFonts w:asciiTheme="minorEastAsia" w:hAnsiTheme="minorEastAsia" w:hint="eastAsia"/>
          <w:sz w:val="24"/>
        </w:rPr>
        <w:t>本次活动结束也预示着</w:t>
      </w:r>
      <w:r w:rsidRPr="00DE3F15">
        <w:rPr>
          <w:rFonts w:asciiTheme="minorEastAsia" w:hAnsiTheme="minorEastAsia" w:hint="eastAsia"/>
          <w:sz w:val="24"/>
        </w:rPr>
        <w:t>新的开始</w:t>
      </w:r>
      <w:r>
        <w:rPr>
          <w:rFonts w:asciiTheme="minorEastAsia" w:hAnsiTheme="minorEastAsia" w:hint="eastAsia"/>
          <w:sz w:val="24"/>
        </w:rPr>
        <w:t>，</w:t>
      </w:r>
      <w:r w:rsidRPr="00DE3F15">
        <w:rPr>
          <w:rFonts w:asciiTheme="minorEastAsia" w:hAnsiTheme="minorEastAsia" w:hint="eastAsia"/>
          <w:sz w:val="24"/>
        </w:rPr>
        <w:t>英国谢菲尔德大学的海伦·伍莉教授及来自日本千叶大学的木下勇教授被授予四川大学建筑与环境学院客座教授头衔，因此，未来进一步的合作还正在继续中。</w:t>
      </w:r>
    </w:p>
    <w:p w:rsidR="002F5222" w:rsidRPr="005550AD" w:rsidRDefault="005550AD">
      <w:r w:rsidRPr="005550AD">
        <w:drawing>
          <wp:inline distT="0" distB="0" distL="0" distR="0">
            <wp:extent cx="3996690" cy="2567350"/>
            <wp:effectExtent l="19050" t="0" r="3810" b="0"/>
            <wp:docPr id="10" name="图片 10" descr="D:\03 备课以及学校事务\27 国际实践周UIP\2016UIP\03 照片\合影 正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3 备课以及学校事务\27 国际实践周UIP\2016UIP\03 照片\合影 正式.jpg"/>
                    <pic:cNvPicPr>
                      <a:picLocks noChangeAspect="1" noChangeArrowheads="1"/>
                    </pic:cNvPicPr>
                  </pic:nvPicPr>
                  <pic:blipFill>
                    <a:blip r:embed="rId18" cstate="print">
                      <a:lum bright="20000" contrast="20000"/>
                    </a:blip>
                    <a:srcRect t="4656" b="9717"/>
                    <a:stretch>
                      <a:fillRect/>
                    </a:stretch>
                  </pic:blipFill>
                  <pic:spPr bwMode="auto">
                    <a:xfrm>
                      <a:off x="0" y="0"/>
                      <a:ext cx="3996690" cy="2567350"/>
                    </a:xfrm>
                    <a:prstGeom prst="rect">
                      <a:avLst/>
                    </a:prstGeom>
                    <a:noFill/>
                    <a:ln w="9525">
                      <a:noFill/>
                      <a:miter lim="800000"/>
                      <a:headEnd/>
                      <a:tailEnd/>
                    </a:ln>
                  </pic:spPr>
                </pic:pic>
              </a:graphicData>
            </a:graphic>
          </wp:inline>
        </w:drawing>
      </w:r>
    </w:p>
    <w:sectPr w:rsidR="002F5222" w:rsidRPr="005550AD" w:rsidSect="002F522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B53BF"/>
    <w:multiLevelType w:val="hybridMultilevel"/>
    <w:tmpl w:val="38104B98"/>
    <w:lvl w:ilvl="0" w:tplc="B23C3568">
      <w:start w:val="4"/>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0F6172"/>
    <w:multiLevelType w:val="hybridMultilevel"/>
    <w:tmpl w:val="485E99B8"/>
    <w:lvl w:ilvl="0" w:tplc="699E437C">
      <w:start w:val="1"/>
      <w:numFmt w:val="japaneseCounting"/>
      <w:lvlText w:val="%1、"/>
      <w:lvlJc w:val="left"/>
      <w:pPr>
        <w:ind w:left="667" w:hanging="456"/>
      </w:pPr>
      <w:rPr>
        <w:rFonts w:hint="default"/>
      </w:rPr>
    </w:lvl>
    <w:lvl w:ilvl="1" w:tplc="04090019" w:tentative="1">
      <w:start w:val="1"/>
      <w:numFmt w:val="lowerLetter"/>
      <w:lvlText w:val="%2)"/>
      <w:lvlJc w:val="left"/>
      <w:pPr>
        <w:ind w:left="1051" w:hanging="420"/>
      </w:pPr>
    </w:lvl>
    <w:lvl w:ilvl="2" w:tplc="0409001B" w:tentative="1">
      <w:start w:val="1"/>
      <w:numFmt w:val="lowerRoman"/>
      <w:lvlText w:val="%3."/>
      <w:lvlJc w:val="right"/>
      <w:pPr>
        <w:ind w:left="1471" w:hanging="420"/>
      </w:pPr>
    </w:lvl>
    <w:lvl w:ilvl="3" w:tplc="0409000F" w:tentative="1">
      <w:start w:val="1"/>
      <w:numFmt w:val="decimal"/>
      <w:lvlText w:val="%4."/>
      <w:lvlJc w:val="left"/>
      <w:pPr>
        <w:ind w:left="1891" w:hanging="420"/>
      </w:pPr>
    </w:lvl>
    <w:lvl w:ilvl="4" w:tplc="04090019" w:tentative="1">
      <w:start w:val="1"/>
      <w:numFmt w:val="lowerLetter"/>
      <w:lvlText w:val="%5)"/>
      <w:lvlJc w:val="left"/>
      <w:pPr>
        <w:ind w:left="2311" w:hanging="420"/>
      </w:pPr>
    </w:lvl>
    <w:lvl w:ilvl="5" w:tplc="0409001B" w:tentative="1">
      <w:start w:val="1"/>
      <w:numFmt w:val="lowerRoman"/>
      <w:lvlText w:val="%6."/>
      <w:lvlJc w:val="right"/>
      <w:pPr>
        <w:ind w:left="2731" w:hanging="420"/>
      </w:pPr>
    </w:lvl>
    <w:lvl w:ilvl="6" w:tplc="0409000F" w:tentative="1">
      <w:start w:val="1"/>
      <w:numFmt w:val="decimal"/>
      <w:lvlText w:val="%7."/>
      <w:lvlJc w:val="left"/>
      <w:pPr>
        <w:ind w:left="3151" w:hanging="420"/>
      </w:pPr>
    </w:lvl>
    <w:lvl w:ilvl="7" w:tplc="04090019" w:tentative="1">
      <w:start w:val="1"/>
      <w:numFmt w:val="lowerLetter"/>
      <w:lvlText w:val="%8)"/>
      <w:lvlJc w:val="left"/>
      <w:pPr>
        <w:ind w:left="3571" w:hanging="420"/>
      </w:pPr>
    </w:lvl>
    <w:lvl w:ilvl="8" w:tplc="0409001B" w:tentative="1">
      <w:start w:val="1"/>
      <w:numFmt w:val="lowerRoman"/>
      <w:lvlText w:val="%9."/>
      <w:lvlJc w:val="right"/>
      <w:pPr>
        <w:ind w:left="3991" w:hanging="420"/>
      </w:pPr>
    </w:lvl>
  </w:abstractNum>
  <w:abstractNum w:abstractNumId="2">
    <w:nsid w:val="1E0908AB"/>
    <w:multiLevelType w:val="hybridMultilevel"/>
    <w:tmpl w:val="8014EFF8"/>
    <w:lvl w:ilvl="0" w:tplc="6804DF70">
      <w:start w:val="1"/>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191479"/>
    <w:multiLevelType w:val="hybridMultilevel"/>
    <w:tmpl w:val="0AC8D61C"/>
    <w:lvl w:ilvl="0" w:tplc="9F0610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550AD"/>
    <w:rsid w:val="00120D49"/>
    <w:rsid w:val="002F5222"/>
    <w:rsid w:val="005550AD"/>
    <w:rsid w:val="00801EB1"/>
    <w:rsid w:val="008C7528"/>
    <w:rsid w:val="00CB63CF"/>
    <w:rsid w:val="00CC2241"/>
    <w:rsid w:val="00DE3F15"/>
    <w:rsid w:val="00E143C0"/>
    <w:rsid w:val="00F505C0"/>
    <w:rsid w:val="00F527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0AD"/>
    <w:pPr>
      <w:widowControl w:val="0"/>
      <w:jc w:val="both"/>
    </w:pPr>
    <w:rPr>
      <w:rFonts w:ascii="宋体" w:eastAsia="宋体" w:hAnsi="宋体" w:cs="Times New Roman"/>
      <w:kern w:val="21"/>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50AD"/>
    <w:rPr>
      <w:sz w:val="18"/>
      <w:szCs w:val="18"/>
    </w:rPr>
  </w:style>
  <w:style w:type="character" w:customStyle="1" w:styleId="Char">
    <w:name w:val="批注框文本 Char"/>
    <w:basedOn w:val="a0"/>
    <w:link w:val="a3"/>
    <w:uiPriority w:val="99"/>
    <w:semiHidden/>
    <w:rsid w:val="005550AD"/>
    <w:rPr>
      <w:rFonts w:ascii="宋体" w:eastAsia="宋体" w:hAnsi="宋体" w:cs="Times New Roman"/>
      <w:kern w:val="21"/>
      <w:sz w:val="18"/>
      <w:szCs w:val="18"/>
    </w:rPr>
  </w:style>
  <w:style w:type="paragraph" w:styleId="a4">
    <w:name w:val="List Paragraph"/>
    <w:basedOn w:val="a"/>
    <w:uiPriority w:val="34"/>
    <w:qFormat/>
    <w:rsid w:val="00F505C0"/>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5</Pages>
  <Words>448</Words>
  <Characters>2558</Characters>
  <Application>Microsoft Office Word</Application>
  <DocSecurity>0</DocSecurity>
  <Lines>21</Lines>
  <Paragraphs>5</Paragraphs>
  <ScaleCrop>false</ScaleCrop>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dc:creator>
  <cp:lastModifiedBy>Xia</cp:lastModifiedBy>
  <cp:revision>3</cp:revision>
  <dcterms:created xsi:type="dcterms:W3CDTF">2016-09-25T03:53:00Z</dcterms:created>
  <dcterms:modified xsi:type="dcterms:W3CDTF">2016-09-25T06:13:00Z</dcterms:modified>
</cp:coreProperties>
</file>